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7AE" w:rsidRDefault="005B47AE">
      <w:pPr>
        <w:spacing w:after="0" w:line="240" w:lineRule="auto"/>
        <w:jc w:val="right"/>
        <w:rPr>
          <w:b/>
        </w:rPr>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1026" type="#_x0000_t75" style="position:absolute;left:0;text-align:left;margin-left:0;margin-top:-18pt;width:98.95pt;height:99.15pt;z-index:251658240;visibility:visible;mso-wrap-distance-left:9.05pt;mso-wrap-distance-right:9.05pt" filled="t">
            <v:imagedata r:id="rId5" o:title=""/>
            <w10:wrap type="square"/>
          </v:shape>
        </w:pict>
      </w:r>
    </w:p>
    <w:p w:rsidR="005B47AE" w:rsidRDefault="005B47AE">
      <w:pPr>
        <w:spacing w:after="0" w:line="240" w:lineRule="auto"/>
        <w:jc w:val="right"/>
        <w:rPr>
          <w:b/>
        </w:rPr>
      </w:pPr>
      <w:r>
        <w:rPr>
          <w:b/>
        </w:rPr>
        <w:t>1 rue du Puits Notre-Dame</w:t>
      </w:r>
    </w:p>
    <w:p w:rsidR="005B47AE" w:rsidRDefault="005B47AE">
      <w:pPr>
        <w:spacing w:after="0" w:line="240" w:lineRule="auto"/>
        <w:jc w:val="right"/>
        <w:rPr>
          <w:b/>
        </w:rPr>
      </w:pPr>
      <w:r>
        <w:rPr>
          <w:b/>
        </w:rPr>
        <w:t xml:space="preserve"> 50200   COUTANCES</w:t>
      </w:r>
    </w:p>
    <w:p w:rsidR="005B47AE" w:rsidRDefault="005B47AE">
      <w:pPr>
        <w:spacing w:after="0" w:line="240" w:lineRule="auto"/>
        <w:ind w:left="57"/>
        <w:jc w:val="right"/>
        <w:rPr>
          <w:i/>
          <w:sz w:val="20"/>
          <w:szCs w:val="20"/>
        </w:rPr>
      </w:pPr>
      <w:r>
        <w:t xml:space="preserve"> </w:t>
      </w:r>
      <w:r>
        <w:rPr>
          <w:i/>
          <w:sz w:val="20"/>
          <w:szCs w:val="20"/>
        </w:rPr>
        <w:t>Tél : 02 33 45 43 97</w:t>
      </w:r>
    </w:p>
    <w:p w:rsidR="005B47AE" w:rsidRDefault="005B47AE">
      <w:pPr>
        <w:spacing w:after="0" w:line="240" w:lineRule="auto"/>
        <w:ind w:left="57"/>
        <w:jc w:val="right"/>
        <w:rPr>
          <w:i/>
          <w:sz w:val="20"/>
          <w:szCs w:val="20"/>
        </w:rPr>
      </w:pPr>
      <w:r>
        <w:rPr>
          <w:i/>
          <w:sz w:val="20"/>
          <w:szCs w:val="20"/>
        </w:rPr>
        <w:t xml:space="preserve">Courriel : </w:t>
      </w:r>
      <w:hyperlink r:id="rId6" w:history="1">
        <w:r>
          <w:rPr>
            <w:rStyle w:val="Hyperlink"/>
            <w:rFonts w:cs="Calibri"/>
          </w:rPr>
          <w:t>cathedralecoutances@free.fr</w:t>
        </w:r>
      </w:hyperlink>
    </w:p>
    <w:p w:rsidR="005B47AE" w:rsidRDefault="005B47AE">
      <w:pPr>
        <w:spacing w:after="0" w:line="240" w:lineRule="auto"/>
        <w:ind w:left="57"/>
        <w:jc w:val="right"/>
        <w:rPr>
          <w:rStyle w:val="Hyperlink"/>
          <w:rFonts w:cs="Calibri"/>
        </w:rPr>
      </w:pPr>
      <w:r>
        <w:rPr>
          <w:i/>
          <w:sz w:val="20"/>
          <w:szCs w:val="20"/>
        </w:rPr>
        <w:t xml:space="preserve">Site : </w:t>
      </w:r>
      <w:hyperlink r:id="rId7" w:history="1">
        <w:r>
          <w:rPr>
            <w:rStyle w:val="Hyperlink"/>
            <w:rFonts w:cs="Calibri"/>
          </w:rPr>
          <w:t>http://cathedralecoutances.free.fr</w:t>
        </w:r>
      </w:hyperlink>
    </w:p>
    <w:p w:rsidR="005B47AE" w:rsidRDefault="005B47AE">
      <w:pPr>
        <w:spacing w:after="0" w:line="240" w:lineRule="auto"/>
        <w:ind w:left="57"/>
        <w:jc w:val="right"/>
        <w:rPr>
          <w:i/>
          <w:sz w:val="20"/>
          <w:szCs w:val="20"/>
          <w:lang w:val="en-GB"/>
        </w:rPr>
      </w:pPr>
      <w:r>
        <w:rPr>
          <w:i/>
          <w:sz w:val="20"/>
          <w:szCs w:val="20"/>
          <w:lang w:val="en-GB"/>
        </w:rPr>
        <w:t xml:space="preserve">Facebook : </w:t>
      </w:r>
      <w:hyperlink r:id="rId8" w:history="1">
        <w:r>
          <w:rPr>
            <w:rStyle w:val="Hyperlink"/>
            <w:rFonts w:cs="Calibri"/>
            <w:i/>
            <w:sz w:val="20"/>
            <w:szCs w:val="20"/>
            <w:lang w:val="en-GB"/>
          </w:rPr>
          <w:t>https://www.facebook.com/pages/Estivales-de-musique-sacr%C3%A9e-Coutances/599090336777095</w:t>
        </w:r>
      </w:hyperlink>
    </w:p>
    <w:p w:rsidR="005B47AE" w:rsidRDefault="005B47AE">
      <w:pPr>
        <w:spacing w:after="0" w:line="240" w:lineRule="auto"/>
        <w:rPr>
          <w:i/>
          <w:sz w:val="20"/>
          <w:szCs w:val="20"/>
          <w:lang w:val="en-GB"/>
        </w:rPr>
      </w:pPr>
      <w:r>
        <w:rPr>
          <w:i/>
          <w:sz w:val="20"/>
          <w:szCs w:val="20"/>
          <w:lang w:val="en-GB"/>
        </w:rPr>
        <w:tab/>
      </w:r>
      <w:r>
        <w:rPr>
          <w:i/>
          <w:sz w:val="20"/>
          <w:szCs w:val="20"/>
          <w:lang w:val="en-GB"/>
        </w:rPr>
        <w:tab/>
      </w:r>
      <w:r>
        <w:rPr>
          <w:i/>
          <w:sz w:val="20"/>
          <w:szCs w:val="20"/>
          <w:lang w:val="en-GB"/>
        </w:rPr>
        <w:tab/>
      </w:r>
      <w:r>
        <w:rPr>
          <w:i/>
          <w:sz w:val="20"/>
          <w:szCs w:val="20"/>
          <w:lang w:val="en-GB"/>
        </w:rPr>
        <w:tab/>
      </w:r>
      <w:r>
        <w:rPr>
          <w:i/>
          <w:sz w:val="20"/>
          <w:szCs w:val="20"/>
          <w:lang w:val="en-GB"/>
        </w:rPr>
        <w:tab/>
      </w:r>
      <w:r>
        <w:rPr>
          <w:i/>
          <w:sz w:val="20"/>
          <w:szCs w:val="20"/>
          <w:lang w:val="en-GB"/>
        </w:rPr>
        <w:tab/>
      </w:r>
    </w:p>
    <w:p w:rsidR="005B47AE" w:rsidRDefault="005B47AE">
      <w:pPr>
        <w:spacing w:after="0" w:line="240" w:lineRule="auto"/>
        <w:ind w:left="57" w:hanging="426"/>
        <w:jc w:val="center"/>
        <w:rPr>
          <w:rFonts w:ascii="Times New Roman" w:hAnsi="Times New Roman"/>
          <w:b/>
          <w:sz w:val="28"/>
          <w:szCs w:val="28"/>
          <w:lang w:val="en-GB"/>
        </w:rPr>
      </w:pPr>
    </w:p>
    <w:p w:rsidR="005B47AE" w:rsidRDefault="005B47AE">
      <w:pPr>
        <w:spacing w:after="0" w:line="240" w:lineRule="auto"/>
        <w:ind w:left="57" w:hanging="426"/>
        <w:jc w:val="center"/>
        <w:rPr>
          <w:rFonts w:ascii="Times New Roman" w:hAnsi="Times New Roman"/>
          <w:b/>
          <w:sz w:val="28"/>
          <w:szCs w:val="28"/>
        </w:rPr>
      </w:pPr>
      <w:r>
        <w:rPr>
          <w:rFonts w:ascii="Times New Roman" w:hAnsi="Times New Roman"/>
          <w:b/>
          <w:sz w:val="28"/>
          <w:szCs w:val="28"/>
        </w:rPr>
        <w:t>Réunion de bureau du 10 septembre 2013</w:t>
      </w:r>
    </w:p>
    <w:p w:rsidR="005B47AE" w:rsidRDefault="005B47AE">
      <w:pPr>
        <w:spacing w:after="0" w:line="240" w:lineRule="auto"/>
        <w:rPr>
          <w:rFonts w:ascii="Times New Roman" w:hAnsi="Times New Roman"/>
          <w:b/>
          <w:sz w:val="32"/>
          <w:szCs w:val="32"/>
        </w:rPr>
      </w:pPr>
    </w:p>
    <w:p w:rsidR="005B47AE" w:rsidRDefault="005B47AE">
      <w:pPr>
        <w:spacing w:after="0" w:line="240" w:lineRule="auto"/>
        <w:ind w:left="1134" w:hanging="1134"/>
        <w:rPr>
          <w:rFonts w:ascii="Times New Roman" w:hAnsi="Times New Roman"/>
          <w:sz w:val="24"/>
          <w:szCs w:val="24"/>
        </w:rPr>
      </w:pPr>
      <w:r>
        <w:rPr>
          <w:rFonts w:ascii="Times New Roman" w:hAnsi="Times New Roman"/>
          <w:sz w:val="24"/>
          <w:szCs w:val="24"/>
        </w:rPr>
        <w:t xml:space="preserve">Présents : </w:t>
      </w:r>
      <w:r>
        <w:rPr>
          <w:rFonts w:ascii="Times New Roman" w:hAnsi="Times New Roman"/>
          <w:sz w:val="24"/>
          <w:szCs w:val="24"/>
        </w:rPr>
        <w:tab/>
        <w:t>J.F. Détrée (JFD), L. Huet (LH), E. Boureau (EB), R. Bohuon (RB), J.C. Lemesle (JCL), Ph. Lemoine (PL)</w:t>
      </w:r>
    </w:p>
    <w:p w:rsidR="005B47AE" w:rsidRDefault="005B47AE">
      <w:pPr>
        <w:spacing w:after="0" w:line="240" w:lineRule="auto"/>
        <w:rPr>
          <w:rFonts w:ascii="Times New Roman" w:hAnsi="Times New Roman"/>
          <w:sz w:val="24"/>
          <w:szCs w:val="24"/>
        </w:rPr>
      </w:pPr>
    </w:p>
    <w:p w:rsidR="005B47AE" w:rsidRDefault="005B47AE">
      <w:pPr>
        <w:spacing w:after="120" w:line="240" w:lineRule="auto"/>
        <w:rPr>
          <w:rFonts w:ascii="Times New Roman" w:hAnsi="Times New Roman"/>
          <w:b/>
        </w:rPr>
      </w:pPr>
      <w:r>
        <w:rPr>
          <w:rFonts w:ascii="Times New Roman" w:hAnsi="Times New Roman"/>
          <w:b/>
        </w:rPr>
        <w:t>Bilan de l’été</w:t>
      </w:r>
    </w:p>
    <w:p w:rsidR="005B47AE" w:rsidRDefault="005B47AE">
      <w:pPr>
        <w:spacing w:after="0" w:line="240" w:lineRule="auto"/>
        <w:jc w:val="both"/>
        <w:rPr>
          <w:rFonts w:ascii="Times New Roman" w:hAnsi="Times New Roman"/>
        </w:rPr>
      </w:pPr>
      <w:r>
        <w:rPr>
          <w:rFonts w:ascii="Times New Roman" w:hAnsi="Times New Roman"/>
        </w:rPr>
        <w:t>La fréquentation globale des concerts de l’été a été sensiblement plus importante que les années précédentes — avec un nombre total d’environ 1 100 spectateurs —, et notamment lors des concerts à entrée libre du jeudi après-midi qui ont été suivis par au moins 150 personnes à chaque récital. Les concerts payants pour leur part ont connu une fréquentation moindre qu’attendue et les recettes n’ont pas atteint les niveaux escomptés. Le bilan financier préparé par EB fait apparaître un déficit global de plus de 8 000 €. Les recettes (billetterie + quêtes) correspondent à environ 35 % des dépenses, ce qui est un résultat honorable pour ce genre de festival. Cependant, l’association n’est plus en mesure de financer de tels déficits sur ses fonds propres et devra revoir le format de sa programmation pour 2014 ou trouver des subventions — publiques ou privées.</w:t>
      </w:r>
    </w:p>
    <w:p w:rsidR="005B47AE" w:rsidRDefault="005B47AE">
      <w:pPr>
        <w:spacing w:after="0" w:line="240" w:lineRule="auto"/>
        <w:jc w:val="both"/>
        <w:rPr>
          <w:rFonts w:ascii="Times New Roman" w:hAnsi="Times New Roman"/>
        </w:rPr>
      </w:pPr>
      <w:r>
        <w:rPr>
          <w:rFonts w:ascii="Times New Roman" w:hAnsi="Times New Roman"/>
        </w:rPr>
        <w:t>Certains se sont étonnés du déficit important du concert en partenariat avec le TMC, mais le concert lui-même était très onéreux.</w:t>
      </w:r>
    </w:p>
    <w:p w:rsidR="005B47AE" w:rsidRDefault="005B47AE">
      <w:pPr>
        <w:spacing w:after="0" w:line="240" w:lineRule="auto"/>
        <w:jc w:val="both"/>
        <w:rPr>
          <w:rFonts w:ascii="Times New Roman" w:hAnsi="Times New Roman"/>
        </w:rPr>
      </w:pPr>
      <w:r>
        <w:rPr>
          <w:rFonts w:ascii="Times New Roman" w:hAnsi="Times New Roman"/>
        </w:rPr>
        <w:t>Si la Manche Libre a plutôt bien couvert nos concerts, ce n’a pas été le cas de Ouest-France. Il serait souhaitable de revoir notre communication et d’envisager pour cela un partenariat avec l’OT4C.</w:t>
      </w:r>
    </w:p>
    <w:p w:rsidR="005B47AE" w:rsidRDefault="005B47AE">
      <w:pPr>
        <w:spacing w:after="0" w:line="240" w:lineRule="auto"/>
        <w:jc w:val="both"/>
        <w:rPr>
          <w:rFonts w:ascii="Times New Roman" w:hAnsi="Times New Roman"/>
        </w:rPr>
      </w:pPr>
      <w:r>
        <w:rPr>
          <w:rFonts w:ascii="Times New Roman" w:hAnsi="Times New Roman"/>
        </w:rPr>
        <w:t>Il pourrait également être intéressant de sensibiliser le Pays de Coutances à nos actions.</w:t>
      </w:r>
    </w:p>
    <w:p w:rsidR="005B47AE" w:rsidRDefault="005B47AE">
      <w:pPr>
        <w:spacing w:after="0" w:line="240" w:lineRule="auto"/>
        <w:jc w:val="both"/>
        <w:rPr>
          <w:rFonts w:ascii="Times New Roman" w:hAnsi="Times New Roman"/>
        </w:rPr>
      </w:pPr>
      <w:r>
        <w:rPr>
          <w:rFonts w:ascii="Times New Roman" w:hAnsi="Times New Roman"/>
        </w:rPr>
        <w:t>Le bilan des ventes de brochures a été en baisse sensible par rapport à l’année précédente.</w:t>
      </w:r>
    </w:p>
    <w:p w:rsidR="005B47AE" w:rsidRDefault="005B47AE">
      <w:pPr>
        <w:spacing w:after="0" w:line="240" w:lineRule="auto"/>
        <w:jc w:val="both"/>
        <w:rPr>
          <w:rFonts w:ascii="Times New Roman" w:hAnsi="Times New Roman"/>
        </w:rPr>
      </w:pPr>
      <w:r>
        <w:rPr>
          <w:rFonts w:ascii="Times New Roman" w:hAnsi="Times New Roman"/>
        </w:rPr>
        <w:t>En marge des Estivales, il faut noter le succès de l’ouverture de la cathédrale les samedis d’été.</w:t>
      </w:r>
    </w:p>
    <w:p w:rsidR="005B47AE" w:rsidRDefault="005B47AE">
      <w:pPr>
        <w:spacing w:after="0" w:line="240" w:lineRule="auto"/>
        <w:jc w:val="both"/>
        <w:rPr>
          <w:rFonts w:ascii="Times New Roman" w:hAnsi="Times New Roman"/>
        </w:rPr>
      </w:pPr>
    </w:p>
    <w:p w:rsidR="005B47AE" w:rsidRDefault="005B47AE">
      <w:pPr>
        <w:spacing w:after="120" w:line="240" w:lineRule="auto"/>
        <w:rPr>
          <w:rFonts w:ascii="Times New Roman" w:hAnsi="Times New Roman"/>
          <w:b/>
        </w:rPr>
      </w:pPr>
      <w:r>
        <w:rPr>
          <w:rFonts w:ascii="Times New Roman" w:hAnsi="Times New Roman"/>
          <w:b/>
        </w:rPr>
        <w:t>Premières réflexions sur les Estivales 2014</w:t>
      </w:r>
    </w:p>
    <w:p w:rsidR="005B47AE" w:rsidRDefault="005B47AE">
      <w:pPr>
        <w:spacing w:after="0" w:line="240" w:lineRule="auto"/>
        <w:jc w:val="both"/>
        <w:rPr>
          <w:rFonts w:ascii="Times New Roman" w:hAnsi="Times New Roman"/>
        </w:rPr>
      </w:pPr>
      <w:r>
        <w:rPr>
          <w:rFonts w:ascii="Times New Roman" w:hAnsi="Times New Roman"/>
        </w:rPr>
        <w:t>Au vu des résultats de cet été, il ne faut pas espérer reconduire un programme 2014 comparable à celui de 2013. Le partenariat avec le TMC devrait se poursuivre — le programme est déjà choisi. Les concerts d’orgue à entrée libre pourraient continuer sans trop grever le budget de l’association (déficit 2013 de l’ordre de 350 €). Le concert final ne pourra se faire qu’avec des subventions. La mairie, en cette année électorale ne donnera pas plus de 1 000 €. Reste le mécénat privé…</w:t>
      </w:r>
    </w:p>
    <w:p w:rsidR="005B47AE" w:rsidRDefault="005B47AE">
      <w:pPr>
        <w:spacing w:after="0" w:line="240" w:lineRule="auto"/>
        <w:jc w:val="both"/>
        <w:rPr>
          <w:rFonts w:ascii="Times New Roman" w:hAnsi="Times New Roman"/>
        </w:rPr>
      </w:pPr>
    </w:p>
    <w:p w:rsidR="005B47AE" w:rsidRDefault="005B47AE">
      <w:pPr>
        <w:spacing w:after="120" w:line="240" w:lineRule="auto"/>
        <w:rPr>
          <w:rFonts w:ascii="Times New Roman" w:hAnsi="Times New Roman"/>
          <w:b/>
        </w:rPr>
      </w:pPr>
      <w:r>
        <w:rPr>
          <w:rFonts w:ascii="Times New Roman" w:hAnsi="Times New Roman"/>
          <w:b/>
        </w:rPr>
        <w:t>Exposition 2014</w:t>
      </w:r>
    </w:p>
    <w:p w:rsidR="005B47AE" w:rsidRDefault="005B47AE">
      <w:pPr>
        <w:spacing w:after="0" w:line="240" w:lineRule="auto"/>
        <w:rPr>
          <w:rFonts w:ascii="Times New Roman" w:hAnsi="Times New Roman"/>
        </w:rPr>
      </w:pPr>
      <w:r>
        <w:rPr>
          <w:rFonts w:ascii="Times New Roman" w:hAnsi="Times New Roman"/>
        </w:rPr>
        <w:t xml:space="preserve">L’exposition </w:t>
      </w:r>
      <w:smartTag w:uri="urn:schemas-microsoft-com:office:smarttags" w:element="metricconverter">
        <w:smartTagPr>
          <w:attr w:name="ProductID" w:val="2013 a"/>
        </w:smartTagPr>
        <w:r>
          <w:rPr>
            <w:rFonts w:ascii="Times New Roman" w:hAnsi="Times New Roman"/>
          </w:rPr>
          <w:t>2013 a</w:t>
        </w:r>
      </w:smartTag>
      <w:r>
        <w:rPr>
          <w:rFonts w:ascii="Times New Roman" w:hAnsi="Times New Roman"/>
        </w:rPr>
        <w:t xml:space="preserve"> semble-t-il été bien appréciée du public. Pour 2014, il est envisagé un partenariat avec la Manche Libre pour mettre en panneaux d’exposition la série de petits articles sur l’histoire de Coutances, plusieurs ayant eu pour thème la cathédrale.</w:t>
      </w:r>
    </w:p>
    <w:p w:rsidR="005B47AE" w:rsidRDefault="005B47AE">
      <w:pPr>
        <w:spacing w:after="0" w:line="240" w:lineRule="auto"/>
        <w:rPr>
          <w:rFonts w:ascii="Times New Roman" w:hAnsi="Times New Roman"/>
        </w:rPr>
      </w:pPr>
    </w:p>
    <w:p w:rsidR="005B47AE" w:rsidRDefault="005B47AE">
      <w:pPr>
        <w:spacing w:after="120" w:line="240" w:lineRule="auto"/>
        <w:rPr>
          <w:rFonts w:ascii="Times New Roman" w:hAnsi="Times New Roman"/>
          <w:b/>
        </w:rPr>
      </w:pPr>
      <w:r>
        <w:rPr>
          <w:rFonts w:ascii="Times New Roman" w:hAnsi="Times New Roman"/>
          <w:b/>
        </w:rPr>
        <w:t>Journée d’études « la cathédrale dans la cité »</w:t>
      </w:r>
    </w:p>
    <w:p w:rsidR="005B47AE" w:rsidRDefault="005B47AE">
      <w:pPr>
        <w:spacing w:after="0" w:line="240" w:lineRule="auto"/>
        <w:jc w:val="both"/>
        <w:rPr>
          <w:rFonts w:ascii="Times New Roman" w:hAnsi="Times New Roman"/>
        </w:rPr>
      </w:pPr>
      <w:r>
        <w:rPr>
          <w:rFonts w:ascii="Times New Roman" w:hAnsi="Times New Roman"/>
        </w:rPr>
        <w:t>La participation de Mgr Santier, contacté par Régis Rolet, est confirmée. JFD lance un appel aux bonnes volontés pour aider concrètement à l’organisation de cette journée. RB, qui se propose pour cette tâche, insiste pour que le CA soit impliqué dans cette action et soit surtout mieux informé des activités de l’Association. C’est dans ce sens qu’une réunion du CA est programmée pour le 5 novembre 2013.</w:t>
      </w:r>
    </w:p>
    <w:p w:rsidR="005B47AE" w:rsidRDefault="005B47AE">
      <w:pPr>
        <w:spacing w:after="0" w:line="240" w:lineRule="auto"/>
        <w:jc w:val="both"/>
        <w:rPr>
          <w:rFonts w:ascii="Times New Roman" w:hAnsi="Times New Roman"/>
        </w:rPr>
      </w:pPr>
    </w:p>
    <w:p w:rsidR="005B47AE" w:rsidRDefault="005B47AE">
      <w:pPr>
        <w:widowControl w:val="0"/>
        <w:suppressAutoHyphens w:val="0"/>
        <w:autoSpaceDE w:val="0"/>
        <w:autoSpaceDN w:val="0"/>
        <w:adjustRightInd w:val="0"/>
        <w:spacing w:after="0" w:line="240" w:lineRule="auto"/>
        <w:rPr>
          <w:rFonts w:ascii="Times New Roman" w:hAnsi="Times New Roman" w:cs="Times New Roman"/>
          <w:lang w:eastAsia="fr-FR"/>
        </w:rPr>
      </w:pPr>
      <w:r>
        <w:rPr>
          <w:rFonts w:ascii="Times New Roman" w:hAnsi="Times New Roman" w:cs="Times New Roman"/>
          <w:lang w:eastAsia="fr-FR"/>
        </w:rPr>
        <w:t>La séance est levée à 19h</w:t>
      </w:r>
    </w:p>
    <w:p w:rsidR="005B47AE" w:rsidRDefault="005B47AE">
      <w:pPr>
        <w:spacing w:after="0" w:line="240" w:lineRule="auto"/>
        <w:jc w:val="both"/>
        <w:rPr>
          <w:rFonts w:ascii="Times New Roman" w:hAnsi="Times New Roman" w:cs="Times New Roman"/>
          <w:lang w:eastAsia="fr-FR"/>
        </w:rPr>
      </w:pPr>
    </w:p>
    <w:p w:rsidR="005B47AE" w:rsidRDefault="005B47AE">
      <w:pPr>
        <w:spacing w:after="0" w:line="240" w:lineRule="auto"/>
        <w:jc w:val="both"/>
      </w:pPr>
      <w:bookmarkStart w:id="0" w:name="_GoBack"/>
      <w:bookmarkEnd w:id="0"/>
      <w:r>
        <w:rPr>
          <w:rFonts w:ascii="Times New Roman" w:hAnsi="Times New Roman" w:cs="Times New Roman"/>
          <w:lang w:eastAsia="fr-FR"/>
        </w:rPr>
        <w:t>Le président, Jean-François Détrée                                                         Le secrétaire, Philippe Lemoine</w:t>
      </w:r>
    </w:p>
    <w:sectPr w:rsidR="005B47AE" w:rsidSect="005B47AE">
      <w:pgSz w:w="11901" w:h="16817"/>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830508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D316713"/>
    <w:multiLevelType w:val="hybridMultilevel"/>
    <w:tmpl w:val="D9367382"/>
    <w:lvl w:ilvl="0" w:tplc="D7E4DBA4">
      <w:numFmt w:val="bullet"/>
      <w:lvlText w:val="-"/>
      <w:lvlJc w:val="left"/>
      <w:pPr>
        <w:ind w:left="1068" w:hanging="360"/>
      </w:pPr>
      <w:rPr>
        <w:rFonts w:ascii="Times New Roman" w:eastAsia="Times New Roman" w:hAnsi="Times New Roman"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nsid w:val="771A6F46"/>
    <w:multiLevelType w:val="hybridMultilevel"/>
    <w:tmpl w:val="9350FA98"/>
    <w:lvl w:ilvl="0" w:tplc="040C0001">
      <w:start w:val="1"/>
      <w:numFmt w:val="bullet"/>
      <w:lvlText w:val=""/>
      <w:lvlJc w:val="left"/>
      <w:pPr>
        <w:ind w:left="774" w:hanging="360"/>
      </w:pPr>
      <w:rPr>
        <w:rFonts w:ascii="Symbol" w:hAnsi="Symbol" w:hint="default"/>
      </w:rPr>
    </w:lvl>
    <w:lvl w:ilvl="1" w:tplc="040C0003" w:tentative="1">
      <w:start w:val="1"/>
      <w:numFmt w:val="bullet"/>
      <w:lvlText w:val="o"/>
      <w:lvlJc w:val="left"/>
      <w:pPr>
        <w:ind w:left="1494" w:hanging="360"/>
      </w:pPr>
      <w:rPr>
        <w:rFonts w:ascii="Courier New" w:hAnsi="Courier New" w:hint="default"/>
      </w:rPr>
    </w:lvl>
    <w:lvl w:ilvl="2" w:tplc="040C0005" w:tentative="1">
      <w:start w:val="1"/>
      <w:numFmt w:val="bullet"/>
      <w:lvlText w:val=""/>
      <w:lvlJc w:val="left"/>
      <w:pPr>
        <w:ind w:left="2214" w:hanging="360"/>
      </w:pPr>
      <w:rPr>
        <w:rFonts w:ascii="Wingdings" w:hAnsi="Wingdings" w:hint="default"/>
      </w:rPr>
    </w:lvl>
    <w:lvl w:ilvl="3" w:tplc="040C0001" w:tentative="1">
      <w:start w:val="1"/>
      <w:numFmt w:val="bullet"/>
      <w:lvlText w:val=""/>
      <w:lvlJc w:val="left"/>
      <w:pPr>
        <w:ind w:left="2934" w:hanging="360"/>
      </w:pPr>
      <w:rPr>
        <w:rFonts w:ascii="Symbol" w:hAnsi="Symbol" w:hint="default"/>
      </w:rPr>
    </w:lvl>
    <w:lvl w:ilvl="4" w:tplc="040C0003" w:tentative="1">
      <w:start w:val="1"/>
      <w:numFmt w:val="bullet"/>
      <w:lvlText w:val="o"/>
      <w:lvlJc w:val="left"/>
      <w:pPr>
        <w:ind w:left="3654" w:hanging="360"/>
      </w:pPr>
      <w:rPr>
        <w:rFonts w:ascii="Courier New" w:hAnsi="Courier New" w:hint="default"/>
      </w:rPr>
    </w:lvl>
    <w:lvl w:ilvl="5" w:tplc="040C0005" w:tentative="1">
      <w:start w:val="1"/>
      <w:numFmt w:val="bullet"/>
      <w:lvlText w:val=""/>
      <w:lvlJc w:val="left"/>
      <w:pPr>
        <w:ind w:left="4374" w:hanging="360"/>
      </w:pPr>
      <w:rPr>
        <w:rFonts w:ascii="Wingdings" w:hAnsi="Wingdings" w:hint="default"/>
      </w:rPr>
    </w:lvl>
    <w:lvl w:ilvl="6" w:tplc="040C0001" w:tentative="1">
      <w:start w:val="1"/>
      <w:numFmt w:val="bullet"/>
      <w:lvlText w:val=""/>
      <w:lvlJc w:val="left"/>
      <w:pPr>
        <w:ind w:left="5094" w:hanging="360"/>
      </w:pPr>
      <w:rPr>
        <w:rFonts w:ascii="Symbol" w:hAnsi="Symbol" w:hint="default"/>
      </w:rPr>
    </w:lvl>
    <w:lvl w:ilvl="7" w:tplc="040C0003" w:tentative="1">
      <w:start w:val="1"/>
      <w:numFmt w:val="bullet"/>
      <w:lvlText w:val="o"/>
      <w:lvlJc w:val="left"/>
      <w:pPr>
        <w:ind w:left="5814" w:hanging="360"/>
      </w:pPr>
      <w:rPr>
        <w:rFonts w:ascii="Courier New" w:hAnsi="Courier New" w:hint="default"/>
      </w:rPr>
    </w:lvl>
    <w:lvl w:ilvl="8" w:tplc="040C0005" w:tentative="1">
      <w:start w:val="1"/>
      <w:numFmt w:val="bullet"/>
      <w:lvlText w:val=""/>
      <w:lvlJc w:val="left"/>
      <w:pPr>
        <w:ind w:left="6534"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B47AE"/>
    <w:rsid w:val="005B47AE"/>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cs="Calibri"/>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rFonts w:cs="Times New Roman"/>
      <w:color w:val="0000FF"/>
      <w:u w:val="single"/>
    </w:rPr>
  </w:style>
  <w:style w:type="paragraph" w:styleId="ListParagraph">
    <w:name w:val="List Paragraph"/>
    <w:basedOn w:val="Normal"/>
    <w:uiPriority w:val="99"/>
    <w:qFormat/>
    <w:pPr>
      <w:ind w:left="720"/>
      <w:contextualSpacing/>
    </w:pPr>
  </w:style>
</w:styles>
</file>

<file path=word/webSettings.xml><?xml version="1.0" encoding="utf-8"?>
<w:webSettings xmlns:r="http://schemas.openxmlformats.org/officeDocument/2006/relationships" xmlns:w="http://schemas.openxmlformats.org/wordprocessingml/2006/main">
  <w:divs>
    <w:div w:id="38170797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pages/Estivales-de-musique-sacr%C3%A9e-Coutances/599090336777095" TargetMode="External"/><Relationship Id="rId3" Type="http://schemas.openxmlformats.org/officeDocument/2006/relationships/settings" Target="settings.xml"/><Relationship Id="rId7" Type="http://schemas.openxmlformats.org/officeDocument/2006/relationships/hyperlink" Target="http://cathedralecoutances.fre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thedralecoutances@free.fr"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542</Words>
  <Characters>2986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dc:creator>
  <cp:keywords/>
  <dc:description/>
  <cp:lastModifiedBy>Lemesle</cp:lastModifiedBy>
  <cp:revision>2</cp:revision>
  <dcterms:created xsi:type="dcterms:W3CDTF">2013-09-15T07:27:00Z</dcterms:created>
  <dcterms:modified xsi:type="dcterms:W3CDTF">2013-09-15T07:27:00Z</dcterms:modified>
</cp:coreProperties>
</file>